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5A" w:rsidRDefault="008B422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 HYPERLINK "</w:instrText>
      </w:r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>http://conccepar.grupointegrado.br/resumo/ltpgta-atuaampccedilampatildeo-multidisciplinar-no-programa-patronato-de-campo-mourampatildeoltpgt/4125/3903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separate"/>
      </w:r>
      <w:r w:rsidRPr="002B5333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http://conccepar.grupointegrado.br/resumo/ltpgta-atuaampccedilampatildeo-</w:t>
      </w:r>
      <w:bookmarkStart w:id="0" w:name="_GoBack"/>
      <w:bookmarkEnd w:id="0"/>
      <w:r w:rsidRPr="002B5333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multidisciplinar-no-programa-patronato-de-campo-mourampatildeoltpgt/4125/3903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fldChar w:fldCharType="end"/>
      </w:r>
    </w:p>
    <w:p w:rsidR="008B4225" w:rsidRPr="008B4225" w:rsidRDefault="008B422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8B4225" w:rsidRPr="008B4225" w:rsidRDefault="008B4225" w:rsidP="008B4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 ATUAÇÃO MULTIDISCIPLINAR NO PROGRAMA PATRONATO DE CAMPO MOURÃO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SARA CRISTINA PESSIN SILVA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ÉRICA FERNANDA ZAVADOVSKI KALINOVSKI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MIRIAN SOARES DOS SANTOS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JESSICA GONÇALVES CARVALHO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THAÍS MARIANA </w:t>
      </w:r>
      <w:proofErr w:type="gramStart"/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TARDIVO</w:t>
      </w:r>
      <w:r w:rsidRPr="008B422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1</w:t>
      </w:r>
      <w:proofErr w:type="gramEnd"/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B4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Estadual do Paraná ? Campus de Campo Mourão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Patronato; Equipe Multidisciplinar; Assistidos; </w:t>
      </w:r>
      <w:proofErr w:type="gramStart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Ressocialização</w:t>
      </w:r>
      <w:proofErr w:type="gramEnd"/>
    </w:p>
    <w:p w:rsidR="008B4225" w:rsidRPr="008B4225" w:rsidRDefault="008B4225" w:rsidP="008B4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e Objetivo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O Programa Patronato de Campo Mourão (PP) é um órgão de execução penal em meio aberto, que tem a finalidade de realizar o monitoramento, a fiscalização e o acompanhamento das alternativas penais (BRASIL, 1984) dos assistidos, sendo eles egressos e beneficiários da justiça. Este Programa é financiado pela Secretaria de Estado da Ciência, Tecnologia e Ensino Superior e pela Secretaria da Segurança Pública e Administração Penitenciária. O Patronato é composto por uma equipe de profissionais e acadêmicos das áreas de Administração, Direito, Pedagogia, Psicologia e Serviço Social. Neste trabalho temos por objetivo apresentar a atuação multidisciplinar desenvolvida para atender a execução da pena restritiva de direito, isto é, a Prestação de Serviço à Comunidade (PSC), determinada judicialmente aos assistidos, e o quanto essa equipe contribui para efetivação do trabalho no seu processo de ressocialização e no cumprimento integral da pena.</w:t>
      </w:r>
    </w:p>
    <w:p w:rsidR="008B4225" w:rsidRPr="008B4225" w:rsidRDefault="008B4225" w:rsidP="008B4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Metodologia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trabalho corresponde a um relato de experiência dos procedimentos desenvolvidos pela equipe multidisciplinar do PP. A Primeira abordagem feita com o assistido é o acolhimento, em que é realizada orientação a respeito dos procedimentos da PSC. Inicialmente, o setor Administrativo faz a junção dos documentos e a montagem da pasta que conterá todo o histórico do cumprimento da pena. Em seguida, são realizadas entrevistas de triagem jurídica, pedagógica, psicológica e social, visando coletar informações para o encaminhamento à PSC e para a identificação de demandas específicas do assistido. A equipe faz o encaminhamento, a fiscalização e o monitoramento da situação judicial, do início ao término da PSC. Ao perceber a necessidade de atendimento especializado, a equipe direciona o assistido/familiar para a </w:t>
      </w: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rede de atendimento. A fim de encaminhar os assistidos para a PSC, são feitos contatos com Instituições Públicas e Filantrópicas.</w:t>
      </w:r>
    </w:p>
    <w:p w:rsidR="008B4225" w:rsidRPr="008B4225" w:rsidRDefault="008B4225" w:rsidP="008B4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Resultados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o Programa Patronato ser um órgão de execução penal, a principal tarefa desenvolvida pela equipe deve ser o encaminhamento e o acompanhamento da PSC dos assistidos. Sendo assim, cabe aos setores de Pedagogia, Psicologia e Serviço Social desempenhar essa função e passar a situação de cada assistido para o setor Jurídico, responsável por fazer as devidas informações aos juízos competentes. Esse processo é necessário, pois o encaminhamento é a finalidade que antecede a PSC e a intenção da equipe de garantir aos sujeitos seus direitos sociais é um subsídio fundamental para que os assistidos concluam sua pena. Além disso, o Programa desenvolve projetos que contribuem para a remissão parcial da pena e para a promoção dos assistidos. No ano de 2017, sete assistidos participaram e </w:t>
      </w:r>
      <w:proofErr w:type="gramStart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concluíram</w:t>
      </w:r>
      <w:proofErr w:type="gramEnd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curso de capacitação profissional ofertado pelo Programa Bom Negócio Paraná, cujo tema abordado foi empreendedorismo. Ao final do curso, os sete receberam o benefício da remissão de 66 horas de sua pena. Além disso, três pessoas obtiveram a certificação de conclusão do Ensino Médio, após aprovação no ENCCEJA 2017, por meio das orientações e intervenções feitas pela equipe multidisciplinar. Como modo de promover os assistidos, foram realizados 41 mutirões, com diferentes tipos de trabalhos, como: pintura, limpeza, construção, </w:t>
      </w:r>
      <w:proofErr w:type="spellStart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rastelagem</w:t>
      </w:r>
      <w:proofErr w:type="spellEnd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organização de ambiente em Instituições Públicas ou Filantrópicas de Campo Mourão. Compareceram nos mutirões, cerca de 20 assistidos por encontro, totalizando 707 participações. Também foram realizadas 41 ações socioeducativas, com o propósito de contribuir para a efetivação da sua autonomia e da sua cidadania. Participaram dessas ações cerca 20 assistidos por encontro, totalizando 778 participações. Atrelado a essas ações, a equipe realizou subprogramas de atendimento específico para os assistidos, visando possibilitar a reflexão acerca do delito cometido, buscando </w:t>
      </w:r>
      <w:proofErr w:type="gramStart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conscientização e à internalização de nova conduta. Os subprogramas foram: SAIBA (destinado aos usuários de drogas em conflito com a Lei), com um total de 108 participações – cerca de 20 assistidos por encontro; BLITZ (reflexão acerca da conduta de trânsito), com um total de 30 participações – cerca de 10 assistidos por encontro; BASTA (intervenção junto ao autor de violência domestica), com um total de 39 participações – cerca de 10 assistidos por encontro; e ECO AULAS (conscientização ambiental), com um total de 136 participações – cerca de 30 assistidos por encontro.</w:t>
      </w:r>
    </w:p>
    <w:p w:rsidR="008B4225" w:rsidRPr="008B4225" w:rsidRDefault="008B4225" w:rsidP="008B4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Considerações Finais</w:t>
      </w:r>
    </w:p>
    <w:p w:rsidR="008B4225" w:rsidRPr="008B4225" w:rsidRDefault="008B4225" w:rsidP="008B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é pautado na garantia dos Direitos Humanos, em especial, aos beneficiários e egressos da justiça. As ações desenvolvidas pela equipe multidisciplinar do Programa Patronato proporcionam benefícios que vão além do cumprimento da pena, pois o assistido tem a possibilidade de refletir sobre seus direitos e deveres perante a sociedade. Por esse motivo, atuação de uma equipe multidisciplinar é essencial para a ressocialização dos assistidos.</w:t>
      </w:r>
    </w:p>
    <w:p w:rsidR="008B4225" w:rsidRPr="008B4225" w:rsidRDefault="008B4225" w:rsidP="008B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8B4225" w:rsidRPr="008B4225" w:rsidRDefault="008B4225" w:rsidP="008B42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</w:pPr>
      <w:r w:rsidRPr="008B42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CONCCEPAR (</w:t>
      </w:r>
      <w:proofErr w:type="gramStart"/>
      <w:r w:rsidRPr="008B42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1</w:t>
      </w:r>
      <w:proofErr w:type="gramEnd"/>
      <w:r w:rsidRPr="008B42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.:IX CONCCEPAR : Campo Mourão, PR).</w:t>
      </w:r>
    </w:p>
    <w:p w:rsidR="008B4225" w:rsidRPr="008B4225" w:rsidRDefault="008B4225" w:rsidP="008B42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lastRenderedPageBreak/>
        <w:t>Anais do IX CONCCEPAR: Congresso Científico da Região Centro-Ocidental do Paraná / Centro Universitário Integrado de Campo Mourão. - Campo Mourão, PR: Centro Universitário Integrado de Campo Mourão, 2018.</w:t>
      </w:r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</w:r>
      <w:proofErr w:type="gramStart"/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1 .</w:t>
      </w:r>
      <w:proofErr w:type="gramEnd"/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Eletrônica</w:t>
      </w:r>
      <w:r w:rsidRPr="008B42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 xml:space="preserve">ISSN 1983-7178 </w:t>
      </w:r>
    </w:p>
    <w:p w:rsidR="008B4225" w:rsidRDefault="008B4225"/>
    <w:sectPr w:rsidR="008B4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25"/>
    <w:rsid w:val="008B4225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4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B42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22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B42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B42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225"/>
    <w:rPr>
      <w:b/>
      <w:bCs/>
    </w:rPr>
  </w:style>
  <w:style w:type="paragraph" w:customStyle="1" w:styleId="instituicao">
    <w:name w:val="instituicao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B42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B422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B4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B42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422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B42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B42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res">
    <w:name w:val="autores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225"/>
    <w:rPr>
      <w:b/>
      <w:bCs/>
    </w:rPr>
  </w:style>
  <w:style w:type="paragraph" w:customStyle="1" w:styleId="instituicao">
    <w:name w:val="instituicao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lavra-chave">
    <w:name w:val="palavra-chave"/>
    <w:basedOn w:val="Normal"/>
    <w:rsid w:val="008B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B42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B422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Richter</dc:creator>
  <cp:lastModifiedBy>Ana Carolina Richter</cp:lastModifiedBy>
  <cp:revision>1</cp:revision>
  <dcterms:created xsi:type="dcterms:W3CDTF">2018-09-27T18:09:00Z</dcterms:created>
  <dcterms:modified xsi:type="dcterms:W3CDTF">2018-09-27T18:10:00Z</dcterms:modified>
</cp:coreProperties>
</file>